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3" w:rsidRPr="0009063B" w:rsidRDefault="0009063B" w:rsidP="0009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3B">
        <w:rPr>
          <w:rFonts w:ascii="Times New Roman" w:hAnsi="Times New Roman" w:cs="Times New Roman"/>
          <w:b/>
          <w:sz w:val="28"/>
          <w:szCs w:val="28"/>
        </w:rPr>
        <w:t>Уведомление о введении эффективного контракта</w:t>
      </w:r>
    </w:p>
    <w:p w:rsidR="0009063B" w:rsidRDefault="0009063B" w:rsidP="00090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06C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11206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20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B6A" w:rsidRDefault="0009063B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74 Трудового кодекса Российской Федерации уведомляем Вас об изменении с 01 января 2018 г. размеров должностного оклада, в соответствии с приложениями 7 и 9 Закона Липецкой области от 02.11.2017 № 120-ОЗ «О внесении изменений в Закон Липецкой области «Об оплате труда работников областных государственных учреждений» и о введении с 15 января 20</w:t>
      </w:r>
      <w:r w:rsidR="00EB7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г. в областном казенном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«Государств</w:t>
      </w:r>
      <w:r w:rsidR="00075B6A">
        <w:rPr>
          <w:rFonts w:ascii="Times New Roman" w:hAnsi="Times New Roman" w:cs="Times New Roman"/>
          <w:sz w:val="28"/>
          <w:szCs w:val="28"/>
        </w:rPr>
        <w:t>енный архив документов по личному составу Липецкой области» (ОКУ «ГАДЛС ЛО»)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г. № 2190-р.</w:t>
      </w:r>
    </w:p>
    <w:p w:rsidR="00075B6A" w:rsidRDefault="00075B6A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Эффективный контракт – это трудовой договор, в котором конкретизированы должностные обязанности работника, условия оплаты труда, показатели и критерии эффективности деятельности для назначения стимулирующих выплат в зависимости от результатов труда, а также меры социальной поддержки.</w:t>
      </w:r>
    </w:p>
    <w:p w:rsidR="004909BD" w:rsidRDefault="00075B6A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«ГАДЛС ЛО» гарантирует, что фиксированная часть Вашей заработной платы (должностной оклад, компенсационные выплаты) будет выше, чем фиксированная часть заработной платы (должностной оклад, компенсационны</w:t>
      </w:r>
      <w:r w:rsidR="004909BD">
        <w:rPr>
          <w:rFonts w:ascii="Times New Roman" w:hAnsi="Times New Roman" w:cs="Times New Roman"/>
          <w:sz w:val="28"/>
          <w:szCs w:val="28"/>
        </w:rPr>
        <w:t>е выплаты), выплачиваемой до 01 января 2018 г. при условии сохранения объема должностных (функциональных) обязанностей и выполнения работ той же квалификации, одновременно будет изменен (сокращен) размер стимулирующих выплат. В целом Ваша месячная заработная плата с учетом компенсационных и стимулирующих выплат будет увеличена не менее</w:t>
      </w:r>
      <w:proofErr w:type="gramStart"/>
      <w:r w:rsidR="004909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09BD">
        <w:rPr>
          <w:rFonts w:ascii="Times New Roman" w:hAnsi="Times New Roman" w:cs="Times New Roman"/>
          <w:sz w:val="28"/>
          <w:szCs w:val="28"/>
        </w:rPr>
        <w:t xml:space="preserve"> чем на 4%.</w:t>
      </w:r>
    </w:p>
    <w:p w:rsidR="0009063B" w:rsidRDefault="00075B6A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BD">
        <w:rPr>
          <w:rFonts w:ascii="Times New Roman" w:hAnsi="Times New Roman" w:cs="Times New Roman"/>
          <w:sz w:val="28"/>
          <w:szCs w:val="28"/>
        </w:rPr>
        <w:t>За вы</w:t>
      </w:r>
      <w:r w:rsidR="00421142">
        <w:rPr>
          <w:rFonts w:ascii="Times New Roman" w:hAnsi="Times New Roman" w:cs="Times New Roman"/>
          <w:sz w:val="28"/>
          <w:szCs w:val="28"/>
        </w:rPr>
        <w:t>полнение трудовых обязанностей, предусмотренных трудовым договором, Вам будет установлена заработная плата в размере:</w:t>
      </w:r>
    </w:p>
    <w:p w:rsidR="00421142" w:rsidRDefault="00421142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949"/>
      </w:tblGrid>
      <w:tr w:rsidR="00421142" w:rsidRPr="003732CE" w:rsidTr="003732CE">
        <w:tc>
          <w:tcPr>
            <w:tcW w:w="817" w:type="dxa"/>
          </w:tcPr>
          <w:p w:rsidR="00421142" w:rsidRPr="003732CE" w:rsidRDefault="00421142" w:rsidP="005C1B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7655" w:type="dxa"/>
          </w:tcPr>
          <w:p w:rsidR="00421142" w:rsidRPr="005C1B11" w:rsidRDefault="00546C43" w:rsidP="0042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949" w:type="dxa"/>
          </w:tcPr>
          <w:p w:rsidR="00421142" w:rsidRPr="005C1B11" w:rsidRDefault="00421142" w:rsidP="005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42" w:rsidRPr="003732CE" w:rsidTr="003732CE">
        <w:tc>
          <w:tcPr>
            <w:tcW w:w="817" w:type="dxa"/>
          </w:tcPr>
          <w:p w:rsidR="00421142" w:rsidRPr="003732CE" w:rsidRDefault="00546C43" w:rsidP="0037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21142" w:rsidRPr="005C1B11" w:rsidRDefault="003732CE" w:rsidP="0042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1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Компенсационные выплаты:</w:t>
            </w:r>
          </w:p>
        </w:tc>
        <w:tc>
          <w:tcPr>
            <w:tcW w:w="1949" w:type="dxa"/>
          </w:tcPr>
          <w:p w:rsidR="00421142" w:rsidRPr="003732CE" w:rsidRDefault="00421142" w:rsidP="004211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421142" w:rsidRPr="003732CE" w:rsidTr="003732CE">
        <w:tc>
          <w:tcPr>
            <w:tcW w:w="817" w:type="dxa"/>
          </w:tcPr>
          <w:p w:rsidR="00421142" w:rsidRPr="003732CE" w:rsidRDefault="00421142" w:rsidP="0037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7655" w:type="dxa"/>
          </w:tcPr>
          <w:p w:rsidR="00421142" w:rsidRPr="003732CE" w:rsidRDefault="00421142" w:rsidP="0042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21142" w:rsidRPr="005C1B11" w:rsidRDefault="00421142" w:rsidP="005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CE" w:rsidRPr="003732CE" w:rsidTr="003732CE">
        <w:tc>
          <w:tcPr>
            <w:tcW w:w="817" w:type="dxa"/>
          </w:tcPr>
          <w:p w:rsidR="003732CE" w:rsidRPr="003732CE" w:rsidRDefault="003732CE" w:rsidP="0037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3732CE" w:rsidRPr="005C1B11" w:rsidRDefault="003732CE" w:rsidP="0042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11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Стимулирующие выплаты:</w:t>
            </w:r>
          </w:p>
        </w:tc>
        <w:tc>
          <w:tcPr>
            <w:tcW w:w="1949" w:type="dxa"/>
          </w:tcPr>
          <w:p w:rsidR="003732CE" w:rsidRPr="003732CE" w:rsidRDefault="003732CE" w:rsidP="0042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CE" w:rsidRPr="003732CE" w:rsidTr="003732CE">
        <w:tc>
          <w:tcPr>
            <w:tcW w:w="817" w:type="dxa"/>
          </w:tcPr>
          <w:p w:rsidR="003732CE" w:rsidRPr="003732CE" w:rsidRDefault="003732CE" w:rsidP="0037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32CE" w:rsidRPr="003732CE" w:rsidRDefault="003732CE" w:rsidP="0042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732CE" w:rsidRPr="005C1B11" w:rsidRDefault="003732CE" w:rsidP="005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CE" w:rsidRPr="003732CE" w:rsidTr="003732CE">
        <w:tc>
          <w:tcPr>
            <w:tcW w:w="817" w:type="dxa"/>
          </w:tcPr>
          <w:p w:rsidR="003732CE" w:rsidRPr="003732CE" w:rsidRDefault="003732CE" w:rsidP="0037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32CE" w:rsidRPr="003732CE" w:rsidRDefault="003732CE" w:rsidP="0042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732CE" w:rsidRPr="005C1B11" w:rsidRDefault="003732CE" w:rsidP="005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42" w:rsidRDefault="00421142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5C1B11" w:rsidRDefault="005C1B11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11">
        <w:rPr>
          <w:rFonts w:ascii="Times New Roman" w:hAnsi="Times New Roman" w:cs="Times New Roman"/>
          <w:sz w:val="28"/>
          <w:szCs w:val="28"/>
        </w:rPr>
        <w:t>Премии по итогам работы выплачиваются в размере не более 6 должностных окладов в год с учетом выплат компенсационного и стимулирующего характера с учетом личного вклада работника.</w:t>
      </w:r>
    </w:p>
    <w:p w:rsidR="005C1B11" w:rsidRDefault="005C1B11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042A7F">
        <w:rPr>
          <w:rFonts w:ascii="Times New Roman" w:hAnsi="Times New Roman" w:cs="Times New Roman"/>
          <w:sz w:val="28"/>
          <w:szCs w:val="28"/>
        </w:rPr>
        <w:t xml:space="preserve"> порядка оплаты труда являются изменением условий трудового договора. В связи с этим предлагаем Вам оформить дополнительное соглашение к трудовому договору </w:t>
      </w:r>
      <w:proofErr w:type="gramStart"/>
      <w:r w:rsidR="00042A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42A7F">
        <w:rPr>
          <w:rFonts w:ascii="Times New Roman" w:hAnsi="Times New Roman" w:cs="Times New Roman"/>
          <w:sz w:val="28"/>
          <w:szCs w:val="28"/>
        </w:rPr>
        <w:t xml:space="preserve"> </w:t>
      </w:r>
      <w:r w:rsidR="00CB1962">
        <w:rPr>
          <w:rFonts w:ascii="Times New Roman" w:hAnsi="Times New Roman" w:cs="Times New Roman"/>
          <w:sz w:val="28"/>
          <w:szCs w:val="28"/>
        </w:rPr>
        <w:t xml:space="preserve">№ </w:t>
      </w:r>
      <w:r w:rsidR="00112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0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1206C">
        <w:rPr>
          <w:rFonts w:ascii="Times New Roman" w:hAnsi="Times New Roman" w:cs="Times New Roman"/>
          <w:sz w:val="28"/>
          <w:szCs w:val="28"/>
        </w:rPr>
        <w:t xml:space="preserve"> изменении его условий в части раздела </w:t>
      </w:r>
      <w:r w:rsidR="00711F91">
        <w:rPr>
          <w:rFonts w:ascii="Times New Roman" w:hAnsi="Times New Roman" w:cs="Times New Roman"/>
          <w:sz w:val="28"/>
          <w:szCs w:val="28"/>
        </w:rPr>
        <w:t>«Оплата труда».</w:t>
      </w:r>
    </w:p>
    <w:p w:rsidR="0011206C" w:rsidRDefault="0011206C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19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по прежней должности (профессии) без изменения трудовых функций в новых условиях оплаты труда.</w:t>
      </w:r>
    </w:p>
    <w:p w:rsidR="0011206C" w:rsidRDefault="0011206C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Вашего несогласия на продолжение работы в новых условиях, Вам может быть предложена иная вакантная должность или работа, соответствующая Вашей квалификации, а при ее отсутствии или нижеоплачиваемая должность или нижеоплачиваемая работа.</w:t>
      </w:r>
    </w:p>
    <w:p w:rsidR="0011206C" w:rsidRDefault="0011206C" w:rsidP="0042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указанной работы, а также в случае Вашего отказа от предложенной работы трудовой договор с Вами будет прекращен на основании п. 7 ч. 1 статьи 77 Трудового кодекса Российской Федерации.</w:t>
      </w: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711F91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С. В. Андреева</w:t>
      </w: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а)____________________________________________________________</w:t>
      </w:r>
    </w:p>
    <w:p w:rsidR="0011206C" w:rsidRP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>/не согласен)                   подпись                      расшифровка подписи                           дата</w:t>
      </w: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уведомления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а)__________________________________________</w:t>
      </w:r>
    </w:p>
    <w:p w:rsidR="0011206C" w:rsidRPr="0011206C" w:rsidRDefault="0011206C" w:rsidP="001120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                       расшифровка подписи                          дата</w:t>
      </w:r>
    </w:p>
    <w:sectPr w:rsidR="0011206C" w:rsidRPr="0011206C" w:rsidSect="00090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69C"/>
    <w:multiLevelType w:val="hybridMultilevel"/>
    <w:tmpl w:val="529E0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C"/>
    <w:rsid w:val="00042A7F"/>
    <w:rsid w:val="00075B6A"/>
    <w:rsid w:val="0009063B"/>
    <w:rsid w:val="0011206C"/>
    <w:rsid w:val="003732CE"/>
    <w:rsid w:val="00421142"/>
    <w:rsid w:val="004909BD"/>
    <w:rsid w:val="00546C43"/>
    <w:rsid w:val="005C1B11"/>
    <w:rsid w:val="00711F91"/>
    <w:rsid w:val="00836283"/>
    <w:rsid w:val="00CB1962"/>
    <w:rsid w:val="00EB680C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7F60-5F13-465C-9DCE-110CA9AA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2017-12-20T11:45:00Z</cp:lastPrinted>
  <dcterms:created xsi:type="dcterms:W3CDTF">2017-12-20T11:00:00Z</dcterms:created>
  <dcterms:modified xsi:type="dcterms:W3CDTF">2018-01-24T08:27:00Z</dcterms:modified>
</cp:coreProperties>
</file>